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snapToGrid w:val="0"/>
        <w:spacing w:line="200" w:lineRule="exact"/>
        <w:rPr>
          <w:rFonts w:hint="default"/>
          <w:color w:val="4F81BD" w:themeColor="accent1"/>
        </w:rPr>
      </w:pPr>
      <w:r>
        <w:rPr>
          <w:rFonts w:hint="eastAsia" w:ascii="ＭＳ ゴシック" w:hAnsi="ＭＳ ゴシック" w:eastAsia="ＭＳ ゴシック"/>
          <w:b w:val="1"/>
        </w:rPr>
        <w:t>第４号様式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napToGrid w:val="0"/>
        <w:spacing w:line="200" w:lineRule="atLeast"/>
        <w:jc w:val="center"/>
        <w:rPr>
          <w:rFonts w:hint="default"/>
          <w:b w:val="1"/>
          <w:color w:val="0000FF"/>
          <w:sz w:val="28"/>
        </w:rPr>
      </w:pPr>
      <w:r>
        <w:rPr>
          <w:rFonts w:hint="eastAsia"/>
          <w:b w:val="1"/>
          <w:sz w:val="28"/>
        </w:rPr>
        <w:t>麻薬年間受払届</w:t>
      </w:r>
    </w:p>
    <w:p>
      <w:pPr>
        <w:pStyle w:val="0"/>
        <w:overflowPunct w:val="0"/>
        <w:autoSpaceDE w:val="0"/>
        <w:autoSpaceDN w:val="0"/>
        <w:snapToGrid w:val="0"/>
        <w:spacing w:after="0" w:afterLines="0" w:afterAutospacing="0" w:line="200" w:lineRule="atLeast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28"/>
        </w:rPr>
        <w:t>（</w:t>
      </w:r>
      <w:r>
        <w:rPr>
          <w:rFonts w:hint="eastAsia" w:ascii="HG創英角ﾎﾟｯﾌﾟ体" w:hAnsi="HG創英角ﾎﾟｯﾌﾟ体" w:eastAsia="HG創英角ﾎﾟｯﾌﾟ体"/>
          <w:b w:val="1"/>
          <w:color w:val="0000FF"/>
          <w:sz w:val="28"/>
        </w:rPr>
        <w:t>　　　　</w:t>
      </w:r>
      <w:bookmarkStart w:id="0" w:name="_GoBack"/>
      <w:bookmarkEnd w:id="0"/>
      <w:r>
        <w:rPr>
          <w:rFonts w:hint="eastAsia" w:ascii="HG創英角ﾎﾟｯﾌﾟ体" w:hAnsi="HG創英角ﾎﾟｯﾌﾟ体" w:eastAsia="HG創英角ﾎﾟｯﾌﾟ体"/>
          <w:b w:val="1"/>
          <w:color w:val="0000FF"/>
          <w:sz w:val="28"/>
        </w:rPr>
        <w:t>　</w:t>
      </w:r>
      <w:r>
        <w:rPr>
          <w:rFonts w:hint="eastAsia"/>
          <w:b w:val="1"/>
          <w:sz w:val="28"/>
        </w:rPr>
        <w:t>　年）</w:t>
      </w:r>
    </w:p>
    <w:p>
      <w:pPr>
        <w:pStyle w:val="0"/>
        <w:overflowPunct w:val="0"/>
        <w:autoSpaceDE w:val="0"/>
        <w:autoSpaceDN w:val="0"/>
        <w:snapToGrid w:val="0"/>
        <w:spacing w:after="0" w:afterLines="0" w:afterAutospacing="0" w:line="160" w:lineRule="atLeast"/>
        <w:ind w:firstLine="13221" w:firstLineChars="5850"/>
        <w:rPr>
          <w:rFonts w:hint="default"/>
        </w:rPr>
      </w:pPr>
      <w:r>
        <w:rPr>
          <w:rFonts w:hint="eastAsia"/>
        </w:rPr>
        <w:t>年</w:t>
      </w:r>
      <w:r>
        <w:rPr>
          <w:rFonts w:hint="eastAsia" w:ascii="HG創英角ﾎﾟｯﾌﾟ体" w:hAnsi="HG創英角ﾎﾟｯﾌﾟ体" w:eastAsia="HG創英角ﾎﾟｯﾌﾟ体"/>
          <w:color w:val="0000FF"/>
        </w:rPr>
        <w:t>　　</w:t>
      </w:r>
      <w:r>
        <w:rPr>
          <w:rFonts w:hint="eastAsia"/>
        </w:rPr>
        <w:t>月</w:t>
      </w:r>
      <w:r>
        <w:rPr>
          <w:rFonts w:hint="eastAsia" w:ascii="HG創英角ﾎﾟｯﾌﾟ体" w:hAnsi="HG創英角ﾎﾟｯﾌﾟ体" w:eastAsia="HG創英角ﾎﾟｯﾌﾟ体"/>
          <w:color w:val="0000FF"/>
        </w:rPr>
        <w:t>　　</w:t>
      </w:r>
      <w:r>
        <w:rPr>
          <w:rFonts w:hint="eastAsia"/>
        </w:rPr>
        <w:t>日</w:t>
      </w:r>
    </w:p>
    <w:p>
      <w:pPr>
        <w:pStyle w:val="0"/>
        <w:overflowPunct w:val="0"/>
        <w:autoSpaceDE w:val="0"/>
        <w:autoSpaceDN w:val="0"/>
        <w:snapToGrid w:val="0"/>
        <w:spacing w:after="0" w:afterLines="0" w:afterAutospacing="0" w:line="200" w:lineRule="atLeast"/>
        <w:ind w:firstLine="226" w:firstLineChars="100"/>
        <w:rPr>
          <w:rFonts w:hint="default"/>
        </w:rPr>
      </w:pPr>
      <w:r>
        <w:rPr>
          <w:rFonts w:hint="eastAsia"/>
        </w:rPr>
        <w:t>高知県知事　様</w:t>
      </w:r>
    </w:p>
    <w:tbl>
      <w:tblPr>
        <w:tblStyle w:val="21"/>
        <w:tblW w:w="9238" w:type="dxa"/>
        <w:jc w:val="left"/>
        <w:tblInd w:w="5668" w:type="dxa"/>
        <w:tblLayout w:type="fixed"/>
        <w:tblCellMar>
          <w:top w:w="28" w:type="dxa"/>
          <w:left w:w="96" w:type="dxa"/>
          <w:bottom w:w="28" w:type="dxa"/>
          <w:right w:w="96" w:type="dxa"/>
        </w:tblCellMar>
        <w:tblLook w:firstRow="1" w:lastRow="0" w:firstColumn="1" w:lastColumn="0" w:noHBand="0" w:noVBand="1" w:val="04A0"/>
      </w:tblPr>
      <w:tblGrid>
        <w:gridCol w:w="433"/>
        <w:gridCol w:w="1330"/>
        <w:gridCol w:w="882"/>
        <w:gridCol w:w="714"/>
        <w:gridCol w:w="1442"/>
        <w:gridCol w:w="1329"/>
        <w:gridCol w:w="3108"/>
      </w:tblGrid>
      <w:tr>
        <w:trPr>
          <w:trHeight w:val="367" w:hRule="atLeast"/>
        </w:trPr>
        <w:tc>
          <w:tcPr>
            <w:tcW w:w="433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before="29" w:beforeLines="10" w:beforeAutospacing="0"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住所（法人にあっては、主たる事務所の所在地）</w:t>
            </w:r>
          </w:p>
        </w:tc>
        <w:tc>
          <w:tcPr>
            <w:tcW w:w="5879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20" w:lineRule="exact"/>
              <w:ind w:firstLine="237" w:firstLineChars="105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napToGrid w:val="0"/>
              <w:spacing w:line="220" w:lineRule="exact"/>
              <w:ind w:firstLine="1367" w:firstLineChars="605"/>
              <w:rPr>
                <w:rFonts w:hint="default"/>
              </w:rPr>
            </w:pPr>
            <w:r>
              <w:rPr>
                <w:rFonts w:hint="eastAsia"/>
              </w:rPr>
              <w:t>電話番号　</w:t>
            </w:r>
          </w:p>
        </w:tc>
      </w:tr>
      <w:tr>
        <w:trPr>
          <w:trHeight w:val="406" w:hRule="atLeast"/>
        </w:trPr>
        <w:tc>
          <w:tcPr>
            <w:tcW w:w="43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rPr>
                <w:rFonts w:hint="default"/>
              </w:rPr>
            </w:pPr>
          </w:p>
        </w:tc>
        <w:tc>
          <w:tcPr>
            <w:tcW w:w="2926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氏名（法人にあっては、名称及び代表者の職・氏名）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ind w:right="226" w:rightChars="100" w:firstLine="226" w:firstLineChars="100"/>
              <w:rPr>
                <w:rFonts w:hint="eastAsia" w:ascii="HG明朝B" w:hAnsi="HG明朝B" w:eastAsia="HG明朝B"/>
                <w:color w:val="0000FF"/>
              </w:rPr>
            </w:pPr>
            <w:r>
              <w:rPr>
                <w:rFonts w:hint="eastAsia" w:ascii="HG明朝B" w:hAnsi="HG明朝B" w:eastAsia="HG明朝B"/>
                <w:color w:val="0000FF"/>
                <w:position w:val="-4"/>
                <w:sz w:val="33"/>
              </w:rPr>
              <w:t>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Theme="minorEastAsia" w:hAnsiTheme="minorEastAsia" w:eastAsiaTheme="minorEastAsia"/>
                <w:color w:val="auto"/>
                <w:position w:val="-4"/>
                <w:sz w:val="3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227" w:hRule="atLeast"/>
        </w:trPr>
        <w:tc>
          <w:tcPr>
            <w:tcW w:w="43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rPr>
                <w:rFonts w:hint="default"/>
              </w:rPr>
            </w:pPr>
          </w:p>
        </w:tc>
        <w:tc>
          <w:tcPr>
            <w:tcW w:w="1330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303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1329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108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  <w:color w:val="0000FF"/>
              </w:rPr>
            </w:pPr>
          </w:p>
        </w:tc>
      </w:tr>
      <w:tr>
        <w:trPr>
          <w:trHeight w:val="340" w:hRule="atLeast"/>
        </w:trPr>
        <w:tc>
          <w:tcPr>
            <w:tcW w:w="43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rPr>
                <w:rFonts w:hint="default"/>
              </w:rPr>
            </w:pPr>
          </w:p>
        </w:tc>
        <w:tc>
          <w:tcPr>
            <w:tcW w:w="1330" w:type="dxa"/>
            <w:vMerge w:val="restart"/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882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93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  <w:r>
              <w:rPr>
                <w:rFonts w:hint="eastAsia" w:ascii="HG創英角ﾎﾟｯﾌﾟ体" w:hAnsi="HG創英角ﾎﾟｯﾌﾟ体" w:eastAsia="HG創英角ﾎﾟｯﾌﾟ体"/>
                <w:color w:val="0000FF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43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rPr>
                <w:rFonts w:hint="default"/>
              </w:rPr>
            </w:pPr>
          </w:p>
        </w:tc>
        <w:tc>
          <w:tcPr>
            <w:tcW w:w="1330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882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593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  <w:r>
              <w:rPr>
                <w:rFonts w:hint="eastAsia" w:ascii="HG創英角ﾎﾟｯﾌﾟ体" w:hAnsi="HG創英角ﾎﾟｯﾌﾟ体" w:eastAsia="HG創英角ﾎﾟｯﾌﾟ体"/>
                <w:color w:val="0000FF"/>
              </w:rPr>
              <w:t>　</w:t>
            </w:r>
          </w:p>
        </w:tc>
      </w:tr>
    </w:tbl>
    <w:p>
      <w:pPr>
        <w:pStyle w:val="0"/>
        <w:overflowPunct w:val="0"/>
        <w:autoSpaceDE w:val="0"/>
        <w:autoSpaceDN w:val="0"/>
        <w:snapToGrid w:val="0"/>
        <w:spacing w:before="148" w:beforeLines="50" w:beforeAutospacing="0" w:line="240" w:lineRule="exact"/>
        <w:ind w:firstLine="5424" w:firstLineChars="2511"/>
        <w:rPr>
          <w:rFonts w:hint="default"/>
          <w:sz w:val="21"/>
        </w:rPr>
      </w:pP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47</w:t>
      </w:r>
      <w:r>
        <w:rPr>
          <w:rFonts w:hint="eastAsia"/>
          <w:sz w:val="21"/>
        </w:rPr>
        <w:t>条（麻薬小売業者）</w:t>
      </w:r>
    </w:p>
    <w:p>
      <w:pPr>
        <w:pStyle w:val="0"/>
        <w:overflowPunct w:val="0"/>
        <w:autoSpaceDE w:val="0"/>
        <w:autoSpaceDN w:val="0"/>
        <w:snapToGrid w:val="0"/>
        <w:spacing w:line="240" w:lineRule="exact"/>
        <w:ind w:firstLine="216" w:firstLineChars="100"/>
        <w:rPr>
          <w:rFonts w:hint="default"/>
          <w:sz w:val="21"/>
        </w:rPr>
      </w:pPr>
      <w:r>
        <w:rPr>
          <w:rFonts w:hint="eastAsia"/>
          <w:sz w:val="21"/>
        </w:rPr>
        <w:t>麻薬及び向精神薬取締法（以下「法」といいます。）第</w:t>
      </w:r>
      <w:r>
        <w:rPr>
          <w:rFonts w:hint="eastAsia"/>
          <w:sz w:val="21"/>
        </w:rPr>
        <w:t>48</w:t>
      </w:r>
      <w:r>
        <w:rPr>
          <w:rFonts w:hint="eastAsia"/>
          <w:sz w:val="21"/>
        </w:rPr>
        <w:t>条（麻薬管理者）　の規定により、次のとおり届け出ます。</w:t>
      </w:r>
    </w:p>
    <w:p>
      <w:pPr>
        <w:pStyle w:val="0"/>
        <w:overflowPunct w:val="0"/>
        <w:autoSpaceDE w:val="0"/>
        <w:autoSpaceDN w:val="0"/>
        <w:snapToGrid w:val="0"/>
        <w:spacing w:after="148" w:afterLines="50" w:afterAutospacing="0" w:line="240" w:lineRule="exact"/>
        <w:ind w:firstLine="5424" w:firstLineChars="2511"/>
        <w:rPr>
          <w:rFonts w:hint="default"/>
          <w:sz w:val="21"/>
        </w:rPr>
      </w:pP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49</w:t>
      </w:r>
      <w:r>
        <w:rPr>
          <w:rFonts w:hint="eastAsia"/>
          <w:sz w:val="21"/>
        </w:rPr>
        <w:t>条（麻薬研究者）</w:t>
      </w:r>
    </w:p>
    <w:tbl>
      <w:tblPr>
        <w:tblStyle w:val="21"/>
        <w:tblW w:w="5044" w:type="pct"/>
        <w:jc w:val="left"/>
        <w:tblInd w:w="0" w:type="dxa"/>
        <w:tblLayout w:type="fixed"/>
        <w:tblCellMar>
          <w:top w:w="28" w:type="dxa"/>
          <w:left w:w="96" w:type="dxa"/>
          <w:bottom w:w="28" w:type="dxa"/>
          <w:right w:w="96" w:type="dxa"/>
        </w:tblCellMar>
        <w:tblLook w:firstRow="1" w:lastRow="0" w:firstColumn="1" w:lastColumn="0" w:noHBand="0" w:noVBand="1" w:val="04A0"/>
      </w:tblPr>
      <w:tblGrid>
        <w:gridCol w:w="2091"/>
        <w:gridCol w:w="686"/>
        <w:gridCol w:w="1389"/>
        <w:gridCol w:w="1620"/>
        <w:gridCol w:w="1624"/>
        <w:gridCol w:w="1620"/>
        <w:gridCol w:w="1621"/>
        <w:gridCol w:w="1623"/>
        <w:gridCol w:w="1404"/>
        <w:gridCol w:w="1785"/>
      </w:tblGrid>
      <w:tr>
        <w:trPr>
          <w:trHeight w:val="20" w:hRule="atLeast"/>
        </w:trPr>
        <w:tc>
          <w:tcPr>
            <w:tcW w:w="676" w:type="pct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222" w:type="pct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449" w:type="pct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前年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月１日現在の在庫の数量</w:t>
            </w:r>
          </w:p>
        </w:tc>
        <w:tc>
          <w:tcPr>
            <w:tcW w:w="1049" w:type="pct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受入数量</w:t>
            </w:r>
          </w:p>
        </w:tc>
        <w:tc>
          <w:tcPr>
            <w:tcW w:w="1573" w:type="pct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払出数量</w:t>
            </w:r>
          </w:p>
        </w:tc>
        <w:tc>
          <w:tcPr>
            <w:tcW w:w="454" w:type="pct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本年９月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日現在の在庫の数量</w:t>
            </w:r>
          </w:p>
        </w:tc>
        <w:tc>
          <w:tcPr>
            <w:tcW w:w="577" w:type="pct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137" w:hRule="atLeast"/>
        </w:trPr>
        <w:tc>
          <w:tcPr>
            <w:tcW w:w="676" w:type="pct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rPr>
                <w:rFonts w:hint="default"/>
              </w:rPr>
            </w:pPr>
          </w:p>
        </w:tc>
        <w:tc>
          <w:tcPr>
            <w:tcW w:w="222" w:type="pct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rPr>
                <w:rFonts w:hint="default"/>
              </w:rPr>
            </w:pPr>
          </w:p>
        </w:tc>
        <w:tc>
          <w:tcPr>
            <w:tcW w:w="449" w:type="pct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rPr>
                <w:rFonts w:hint="default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卸売業者</w:t>
            </w: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消費</w:t>
            </w: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事故</w:t>
            </w: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廃棄（調剤済</w:t>
            </w:r>
          </w:p>
          <w:p>
            <w:pPr>
              <w:pStyle w:val="0"/>
              <w:overflowPunct w:val="0"/>
              <w:autoSpaceDE w:val="0"/>
              <w:autoSpaceDN w:val="0"/>
              <w:snapToGrid w:val="0"/>
              <w:spacing w:line="220" w:lineRule="exact"/>
              <w:ind w:right="-226" w:rightChars="-100"/>
              <w:rPr>
                <w:rFonts w:hint="default"/>
              </w:rPr>
            </w:pPr>
            <w:r>
              <w:rPr>
                <w:rFonts w:hint="eastAsia"/>
                <w:spacing w:val="12"/>
                <w:w w:val="84"/>
                <w:kern w:val="0"/>
                <w:fitText w:val="1435" w:id="1"/>
              </w:rPr>
              <w:t>廃棄を除く。</w:t>
            </w:r>
            <w:r>
              <w:rPr>
                <w:rFonts w:hint="eastAsia"/>
                <w:spacing w:val="1"/>
                <w:w w:val="84"/>
                <w:kern w:val="0"/>
                <w:fitText w:val="1435" w:id="1"/>
              </w:rPr>
              <w:t>）</w:t>
            </w:r>
          </w:p>
        </w:tc>
        <w:tc>
          <w:tcPr>
            <w:tcW w:w="454" w:type="pct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rPr>
                <w:rFonts w:hint="default"/>
              </w:rPr>
            </w:pPr>
          </w:p>
        </w:tc>
        <w:tc>
          <w:tcPr>
            <w:tcW w:w="577" w:type="pct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rPr>
                <w:rFonts w:hint="default"/>
              </w:rPr>
            </w:pPr>
          </w:p>
        </w:tc>
      </w:tr>
      <w:tr>
        <w:trPr>
          <w:trHeight w:val="386" w:hRule="atLeast"/>
        </w:trPr>
        <w:tc>
          <w:tcPr>
            <w:tcW w:w="676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  <w:sz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449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45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77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</w:tr>
      <w:tr>
        <w:trPr>
          <w:trHeight w:val="386" w:hRule="atLeast"/>
        </w:trPr>
        <w:tc>
          <w:tcPr>
            <w:tcW w:w="676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  <w:sz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449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45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77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</w:tr>
      <w:tr>
        <w:trPr>
          <w:trHeight w:val="386" w:hRule="atLeast"/>
        </w:trPr>
        <w:tc>
          <w:tcPr>
            <w:tcW w:w="676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  <w:sz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449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45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77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</w:tr>
      <w:tr>
        <w:trPr>
          <w:trHeight w:val="386" w:hRule="atLeast"/>
        </w:trPr>
        <w:tc>
          <w:tcPr>
            <w:tcW w:w="676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  <w:sz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449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454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</w:rPr>
            </w:pPr>
          </w:p>
        </w:tc>
        <w:tc>
          <w:tcPr>
            <w:tcW w:w="577" w:type="pct"/>
            <w:vAlign w:val="center"/>
          </w:tcPr>
          <w:p>
            <w:pPr>
              <w:pStyle w:val="0"/>
              <w:rPr>
                <w:rFonts w:hint="default" w:ascii="HG創英角ﾎﾟｯﾌﾟ体" w:hAnsi="HG創英角ﾎﾟｯﾌﾟ体" w:eastAsia="HG創英角ﾎﾟｯﾌﾟ体"/>
                <w:color w:val="0000FF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676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222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449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45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77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676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222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449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45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77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386" w:hRule="atLeast"/>
        </w:trPr>
        <w:tc>
          <w:tcPr>
            <w:tcW w:w="676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222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449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2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454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577" w:type="pct"/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napToGrid w:val="0"/>
        <w:spacing w:before="59" w:beforeLines="20" w:beforeAutospacing="0" w:line="220" w:lineRule="exact"/>
        <w:ind w:left="0" w:leftChars="-50" w:hanging="113" w:hangingChars="68"/>
        <w:rPr>
          <w:rFonts w:hint="default"/>
          <w:sz w:val="16"/>
        </w:rPr>
      </w:pPr>
      <w:r>
        <w:rPr>
          <w:rFonts w:hint="eastAsia"/>
          <w:sz w:val="16"/>
        </w:rPr>
        <w:t>注　１　法第</w:t>
      </w:r>
      <w:r>
        <w:rPr>
          <w:rFonts w:hint="eastAsia"/>
          <w:sz w:val="16"/>
        </w:rPr>
        <w:t>48</w:t>
      </w:r>
      <w:r>
        <w:rPr>
          <w:rFonts w:hint="eastAsia"/>
          <w:sz w:val="16"/>
        </w:rPr>
        <w:t>条の規定による届出については、当該</w:t>
      </w:r>
      <w:r>
        <w:rPr>
          <w:rFonts w:hint="default"/>
          <w:sz w:val="16"/>
        </w:rPr>
        <w:t>麻薬診療施設</w:t>
      </w:r>
      <w:r>
        <w:rPr>
          <w:rFonts w:hint="eastAsia"/>
          <w:sz w:val="16"/>
        </w:rPr>
        <w:t>に麻薬管理者を置いていないときは、麻薬施用者が届け出てください。</w:t>
      </w:r>
    </w:p>
    <w:p>
      <w:pPr>
        <w:pStyle w:val="0"/>
        <w:overflowPunct w:val="0"/>
        <w:autoSpaceDE w:val="0"/>
        <w:autoSpaceDN w:val="0"/>
        <w:snapToGrid w:val="0"/>
        <w:spacing w:line="240" w:lineRule="exact"/>
        <w:ind w:left="-113" w:leftChars="-50" w:right="-570" w:rightChars="-252" w:firstLine="332" w:firstLineChars="200"/>
        <w:rPr>
          <w:rFonts w:hint="default"/>
          <w:sz w:val="16"/>
        </w:rPr>
      </w:pPr>
      <w:r>
        <w:rPr>
          <w:rFonts w:hint="eastAsia"/>
          <w:sz w:val="16"/>
        </w:rPr>
        <w:t>２　「届出者」の「免許の種類」欄及び「免許証番号」欄は、有効期間が切れていない免許で、現在所持しているものについて記入してください。</w:t>
      </w:r>
    </w:p>
    <w:p>
      <w:pPr>
        <w:pStyle w:val="0"/>
        <w:overflowPunct w:val="0"/>
        <w:autoSpaceDE w:val="0"/>
        <w:autoSpaceDN w:val="0"/>
        <w:snapToGrid w:val="0"/>
        <w:spacing w:line="200" w:lineRule="exact"/>
        <w:ind w:left="-113" w:leftChars="-50" w:firstLine="332" w:firstLineChars="200"/>
        <w:rPr>
          <w:rFonts w:hint="default"/>
          <w:sz w:val="16"/>
        </w:rPr>
      </w:pPr>
      <w:r>
        <w:rPr>
          <w:rFonts w:hint="eastAsia"/>
          <w:sz w:val="16"/>
        </w:rPr>
        <w:t>３　予製剤については、原末に換算せずに、原末とは別の品名として記入してください。</w:t>
      </w:r>
    </w:p>
    <w:p>
      <w:pPr>
        <w:pStyle w:val="0"/>
        <w:overflowPunct w:val="0"/>
        <w:autoSpaceDE w:val="0"/>
        <w:autoSpaceDN w:val="0"/>
        <w:snapToGrid w:val="0"/>
        <w:spacing w:before="88" w:beforeLines="30" w:beforeAutospacing="0" w:line="200" w:lineRule="exact"/>
        <w:ind w:left="617" w:leftChars="97" w:hanging="398" w:hangingChars="240"/>
        <w:rPr>
          <w:rFonts w:hint="default"/>
          <w:sz w:val="16"/>
        </w:rPr>
      </w:pPr>
      <w:r>
        <w:rPr>
          <w:rFonts w:hint="eastAsia"/>
          <w:sz w:val="16"/>
        </w:rPr>
        <w:t>４　「単位」欄は、錠剤は「Ｔ」、原末等は「ｇ」、カプセルは「Ｃａｐ」、注射液は「Ａ」又は「Ｖ」、</w:t>
      </w:r>
      <w:r>
        <w:rPr>
          <w:rFonts w:hint="eastAsia"/>
          <w:sz w:val="16"/>
        </w:rPr>
        <w:fldChar w:fldCharType="begin"/>
      </w:r>
      <w:r>
        <w:rPr>
          <w:rFonts w:hint="eastAsia"/>
          <w:sz w:val="16"/>
        </w:rPr>
        <w:instrText>EQ \* jc0 \* hps11 \o(\s\up 10(</w:instrText>
      </w:r>
      <w:r>
        <w:rPr>
          <w:rFonts w:hint="eastAsia"/>
          <w:sz w:val="11"/>
        </w:rPr>
        <w:instrText>ざ</w:instrText>
      </w:r>
      <w:r>
        <w:rPr>
          <w:rFonts w:hint="eastAsia"/>
          <w:sz w:val="16"/>
        </w:rPr>
        <w:instrText>),</w:instrText>
      </w:r>
      <w:r>
        <w:rPr>
          <w:rFonts w:hint="eastAsia"/>
          <w:sz w:val="16"/>
        </w:rPr>
        <w:instrText>坐</w:instrText>
      </w:r>
      <w:r>
        <w:rPr>
          <w:rFonts w:hint="eastAsia"/>
          <w:sz w:val="16"/>
        </w:rPr>
        <w:instrText>)</w:instrText>
      </w:r>
      <w:r>
        <w:rPr>
          <w:rFonts w:hint="eastAsia"/>
          <w:sz w:val="16"/>
        </w:rPr>
        <w:fldChar w:fldCharType="end"/>
      </w:r>
      <w:r>
        <w:rPr>
          <w:rFonts w:hint="eastAsia"/>
          <w:sz w:val="16"/>
        </w:rPr>
        <w:t>剤は「個」、貼付剤は「枚」、液は「ｍＬ」、分包は「包」として、それぞれの数量を記入してください。</w:t>
      </w:r>
    </w:p>
    <w:p>
      <w:pPr>
        <w:pStyle w:val="0"/>
        <w:overflowPunct w:val="0"/>
        <w:autoSpaceDE w:val="0"/>
        <w:autoSpaceDN w:val="0"/>
        <w:snapToGrid w:val="0"/>
        <w:spacing w:line="200" w:lineRule="exact"/>
        <w:ind w:left="617" w:leftChars="97" w:hanging="398" w:hangingChars="240"/>
        <w:rPr>
          <w:rFonts w:hint="default"/>
          <w:sz w:val="16"/>
        </w:rPr>
      </w:pPr>
      <w:r>
        <w:rPr>
          <w:rFonts w:hint="eastAsia"/>
          <w:sz w:val="16"/>
        </w:rPr>
        <w:t>５　「受入数量」欄及び「払出数量」欄は、法第</w:t>
      </w:r>
      <w:r>
        <w:rPr>
          <w:rFonts w:hint="eastAsia"/>
          <w:sz w:val="16"/>
        </w:rPr>
        <w:t>47</w:t>
      </w:r>
      <w:r>
        <w:rPr>
          <w:rFonts w:hint="eastAsia"/>
          <w:sz w:val="16"/>
        </w:rPr>
        <w:t>条の規定による届出の場合は</w:t>
      </w:r>
      <w:r>
        <w:rPr>
          <w:rFonts w:hint="default"/>
          <w:sz w:val="16"/>
        </w:rPr>
        <w:t>前年の</w:t>
      </w:r>
      <w:r>
        <w:rPr>
          <w:rFonts w:hint="eastAsia"/>
          <w:sz w:val="16"/>
        </w:rPr>
        <w:t>10</w:t>
      </w:r>
      <w:r>
        <w:rPr>
          <w:rFonts w:hint="default"/>
          <w:sz w:val="16"/>
        </w:rPr>
        <w:t>月</w:t>
      </w:r>
      <w:r>
        <w:rPr>
          <w:rFonts w:hint="eastAsia"/>
          <w:sz w:val="16"/>
        </w:rPr>
        <w:t>１</w:t>
      </w:r>
      <w:r>
        <w:rPr>
          <w:rFonts w:hint="default"/>
          <w:sz w:val="16"/>
        </w:rPr>
        <w:t>日からその年の</w:t>
      </w:r>
      <w:r>
        <w:rPr>
          <w:rFonts w:hint="eastAsia"/>
          <w:sz w:val="16"/>
        </w:rPr>
        <w:t>９</w:t>
      </w:r>
      <w:r>
        <w:rPr>
          <w:rFonts w:hint="default"/>
          <w:sz w:val="16"/>
        </w:rPr>
        <w:t>月</w:t>
      </w:r>
      <w:r>
        <w:rPr>
          <w:rFonts w:hint="eastAsia"/>
          <w:sz w:val="16"/>
        </w:rPr>
        <w:t>30</w:t>
      </w:r>
      <w:r>
        <w:rPr>
          <w:rFonts w:hint="default"/>
          <w:sz w:val="16"/>
        </w:rPr>
        <w:t>日までの間</w:t>
      </w:r>
      <w:r>
        <w:rPr>
          <w:rFonts w:hint="eastAsia"/>
          <w:sz w:val="16"/>
        </w:rPr>
        <w:t>（以下「受払期間」といいます。）</w:t>
      </w:r>
      <w:r>
        <w:rPr>
          <w:rFonts w:hint="default"/>
          <w:sz w:val="16"/>
        </w:rPr>
        <w:t>に譲り受け</w:t>
      </w:r>
      <w:r>
        <w:rPr>
          <w:rFonts w:hint="eastAsia"/>
          <w:sz w:val="16"/>
        </w:rPr>
        <w:t>、又は譲り渡した</w:t>
      </w:r>
      <w:r>
        <w:rPr>
          <w:rFonts w:hint="default"/>
          <w:sz w:val="16"/>
        </w:rPr>
        <w:t>麻薬の</w:t>
      </w:r>
      <w:r>
        <w:rPr>
          <w:rFonts w:hint="eastAsia"/>
          <w:sz w:val="16"/>
        </w:rPr>
        <w:t>数量を、法第</w:t>
      </w:r>
      <w:r>
        <w:rPr>
          <w:rFonts w:hint="eastAsia"/>
          <w:sz w:val="16"/>
        </w:rPr>
        <w:t>48</w:t>
      </w:r>
      <w:r>
        <w:rPr>
          <w:rFonts w:hint="eastAsia"/>
          <w:sz w:val="16"/>
        </w:rPr>
        <w:t>条の規定による届出の場合は受払期間に</w:t>
      </w:r>
      <w:r>
        <w:rPr>
          <w:rFonts w:hint="default"/>
          <w:sz w:val="16"/>
        </w:rPr>
        <w:t>当該麻薬診療施設の開設者が譲り受け</w:t>
      </w:r>
      <w:r>
        <w:rPr>
          <w:rFonts w:hint="eastAsia"/>
          <w:sz w:val="16"/>
        </w:rPr>
        <w:t>、又は当該</w:t>
      </w:r>
      <w:r>
        <w:rPr>
          <w:rFonts w:hint="default"/>
          <w:sz w:val="16"/>
        </w:rPr>
        <w:t>麻薬診療施設で施用し、</w:t>
      </w:r>
      <w:r>
        <w:rPr>
          <w:rFonts w:hint="eastAsia"/>
          <w:sz w:val="16"/>
        </w:rPr>
        <w:t>若しくは</w:t>
      </w:r>
      <w:r>
        <w:rPr>
          <w:rFonts w:hint="default"/>
          <w:sz w:val="16"/>
        </w:rPr>
        <w:t>施用のため交付した麻薬</w:t>
      </w:r>
      <w:r>
        <w:rPr>
          <w:rFonts w:hint="eastAsia"/>
          <w:sz w:val="16"/>
        </w:rPr>
        <w:t>の</w:t>
      </w:r>
      <w:r>
        <w:rPr>
          <w:rFonts w:hint="default"/>
          <w:sz w:val="16"/>
        </w:rPr>
        <w:t>数量</w:t>
      </w:r>
      <w:r>
        <w:rPr>
          <w:rFonts w:hint="eastAsia"/>
          <w:sz w:val="16"/>
        </w:rPr>
        <w:t>を、法第</w:t>
      </w:r>
      <w:r>
        <w:rPr>
          <w:rFonts w:hint="eastAsia"/>
          <w:sz w:val="16"/>
        </w:rPr>
        <w:t>49</w:t>
      </w:r>
      <w:r>
        <w:rPr>
          <w:rFonts w:hint="eastAsia"/>
          <w:sz w:val="16"/>
        </w:rPr>
        <w:t>条の規定による届出の場合は受払期間に</w:t>
      </w:r>
      <w:r>
        <w:rPr>
          <w:rFonts w:hint="default"/>
          <w:sz w:val="16"/>
        </w:rPr>
        <w:t>新たに管理に属し</w:t>
      </w:r>
      <w:r>
        <w:rPr>
          <w:rFonts w:hint="eastAsia"/>
          <w:sz w:val="16"/>
        </w:rPr>
        <w:t>、又は</w:t>
      </w:r>
      <w:r>
        <w:rPr>
          <w:rFonts w:hint="default"/>
          <w:sz w:val="16"/>
        </w:rPr>
        <w:t>製造し、製剤し、</w:t>
      </w:r>
      <w:r>
        <w:rPr>
          <w:rFonts w:hint="eastAsia"/>
          <w:sz w:val="16"/>
        </w:rPr>
        <w:t>若しくは</w:t>
      </w:r>
      <w:r>
        <w:rPr>
          <w:rFonts w:hint="default"/>
          <w:sz w:val="16"/>
        </w:rPr>
        <w:t>研究のため使用した麻薬</w:t>
      </w:r>
      <w:r>
        <w:rPr>
          <w:rFonts w:hint="eastAsia"/>
          <w:sz w:val="16"/>
        </w:rPr>
        <w:t>の</w:t>
      </w:r>
      <w:r>
        <w:rPr>
          <w:rFonts w:hint="default"/>
          <w:sz w:val="16"/>
        </w:rPr>
        <w:t>数量</w:t>
      </w:r>
      <w:r>
        <w:rPr>
          <w:rFonts w:hint="eastAsia"/>
          <w:sz w:val="16"/>
        </w:rPr>
        <w:t>を記入してください。</w:t>
      </w:r>
    </w:p>
    <w:p>
      <w:pPr>
        <w:pStyle w:val="0"/>
        <w:overflowPunct w:val="0"/>
        <w:autoSpaceDE w:val="0"/>
        <w:autoSpaceDN w:val="0"/>
        <w:snapToGrid w:val="0"/>
        <w:spacing w:line="240" w:lineRule="exact"/>
        <w:ind w:left="450" w:leftChars="99" w:hanging="226" w:hangingChars="136"/>
        <w:rPr>
          <w:rFonts w:hint="default"/>
          <w:sz w:val="16"/>
        </w:rPr>
      </w:pPr>
      <w:r>
        <w:rPr>
          <w:rFonts w:hint="eastAsia"/>
          <w:sz w:val="16"/>
        </w:rPr>
        <w:t>６　入院患者等から譲り受けて、再使用し、又は在庫に加えた麻薬については、「受入数量」の「その他」欄に含めて記入してください。</w:t>
      </w:r>
    </w:p>
    <w:p>
      <w:pPr>
        <w:pStyle w:val="0"/>
        <w:overflowPunct w:val="0"/>
        <w:autoSpaceDE w:val="0"/>
        <w:autoSpaceDN w:val="0"/>
        <w:snapToGrid w:val="0"/>
        <w:spacing w:line="240" w:lineRule="exact"/>
        <w:ind w:left="616" w:leftChars="99" w:hanging="392" w:hangingChars="236"/>
        <w:rPr>
          <w:rFonts w:hint="default"/>
          <w:sz w:val="16"/>
        </w:rPr>
      </w:pPr>
      <w:r>
        <w:rPr>
          <w:rFonts w:hint="eastAsia"/>
          <w:sz w:val="16"/>
        </w:rPr>
        <w:t>７　「払出数量」の「事故」欄は法第</w:t>
      </w:r>
      <w:r>
        <w:rPr>
          <w:rFonts w:hint="eastAsia"/>
          <w:sz w:val="16"/>
        </w:rPr>
        <w:t>35</w:t>
      </w:r>
      <w:r>
        <w:rPr>
          <w:rFonts w:hint="eastAsia"/>
          <w:sz w:val="16"/>
        </w:rPr>
        <w:t>条第１項の規定により届け出た麻薬の数量を、「廃棄」欄は法第</w:t>
      </w:r>
      <w:r>
        <w:rPr>
          <w:rFonts w:hint="eastAsia"/>
          <w:sz w:val="16"/>
        </w:rPr>
        <w:t>29</w:t>
      </w:r>
      <w:r>
        <w:rPr>
          <w:rFonts w:hint="eastAsia"/>
          <w:sz w:val="16"/>
        </w:rPr>
        <w:t>条の規定により届け出た麻薬の数量を記入し、法第</w:t>
      </w:r>
      <w:r>
        <w:rPr>
          <w:rFonts w:hint="eastAsia"/>
          <w:sz w:val="16"/>
        </w:rPr>
        <w:t>35</w:t>
      </w:r>
      <w:r>
        <w:rPr>
          <w:rFonts w:hint="eastAsia"/>
          <w:sz w:val="16"/>
        </w:rPr>
        <w:t>条第２項の規定により届け出た麻薬処方箋</w:t>
      </w:r>
      <w:r>
        <w:rPr>
          <w:rFonts w:hint="default"/>
          <w:sz w:val="16"/>
        </w:rPr>
        <w:t>により調剤された麻薬</w:t>
      </w:r>
      <w:r>
        <w:rPr>
          <w:rFonts w:hint="eastAsia"/>
          <w:sz w:val="16"/>
        </w:rPr>
        <w:t>の廃棄については、数量に含めないでください。</w:t>
      </w:r>
    </w:p>
    <w:sectPr>
      <w:pgSz w:w="16838" w:h="11906" w:orient="landscape"/>
      <w:pgMar w:top="284" w:right="851" w:bottom="284" w:left="851" w:header="851" w:footer="992" w:gutter="0"/>
      <w:cols w:space="720"/>
      <w:textDirection w:val="lrTb"/>
      <w:docGrid w:type="linesAndChars" w:linePitch="306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ﾎﾟｯﾌﾟ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rawingGridHorizontalSpacing w:val="113"/>
  <w:drawingGridVerticalSpacing w:val="153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14</Words>
  <Characters>935</Characters>
  <Application>JUST Note</Application>
  <Lines>275</Lines>
  <Paragraphs>40</Paragraphs>
  <CharactersWithSpaces>970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ioas_user</cp:lastModifiedBy>
  <cp:lastPrinted>2017-05-15T02:24:00Z</cp:lastPrinted>
  <dcterms:created xsi:type="dcterms:W3CDTF">2017-05-15T02:25:00Z</dcterms:created>
  <dcterms:modified xsi:type="dcterms:W3CDTF">2017-06-08T09:17:20Z</dcterms:modified>
  <cp:revision>10</cp:revision>
</cp:coreProperties>
</file>