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31"/>
        <w:tblW w:w="209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>
          <w:trHeight w:val="13562" w:hRule="atLeast"/>
        </w:trPr>
        <w:tc>
          <w:tcPr>
            <w:tcW w:w="104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高知県高性能林業機械等整備事業の運用について（案）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第１　「略」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第２　運用</w:t>
            </w:r>
          </w:p>
          <w:p>
            <w:pPr>
              <w:pStyle w:val="0"/>
              <w:spacing w:line="320" w:lineRule="exact"/>
              <w:ind w:left="440" w:leftChars="200"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要綱別表第１の事業区分ごとに、以下に留意して事業の実施及び導入した機械の利用、保守管理を行うものとする。</w:t>
            </w:r>
          </w:p>
          <w:p>
            <w:pPr>
              <w:pStyle w:val="0"/>
              <w:spacing w:line="320" w:lineRule="exact"/>
              <w:ind w:left="440" w:leftChars="200" w:firstLine="22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１　高性能林業機械の導入（要綱別表第１の１）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color w:val="auto"/>
                <w:u w:val="none" w:color="auto"/>
              </w:rPr>
              <w:t>補助対象経費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　　①～③　「略」</w:t>
            </w:r>
          </w:p>
          <w:p>
            <w:pPr>
              <w:pStyle w:val="0"/>
              <w:spacing w:line="320" w:lineRule="exact"/>
              <w:ind w:left="0" w:leftChars="0" w:hanging="880" w:hangingChars="40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　</w:t>
            </w:r>
            <w:r>
              <w:rPr>
                <w:rFonts w:hint="eastAsia"/>
                <w:color w:val="FF0000"/>
                <w:u w:val="none" w:color="auto"/>
              </w:rPr>
              <w:t>④　</w:t>
            </w:r>
            <w:r>
              <w:rPr>
                <w:rFonts w:hint="eastAsia"/>
                <w:color w:val="FF0000"/>
                <w:u w:val="none" w:color="auto"/>
              </w:rPr>
              <w:t>IoT</w:t>
            </w:r>
            <w:r>
              <w:rPr>
                <w:rFonts w:hint="eastAsia"/>
                <w:color w:val="FF0000"/>
                <w:u w:val="none" w:color="auto"/>
              </w:rPr>
              <w:t>ハーベスタについては、データと連携した作業指示や造材した丸太のデータ（径級、長さ、材積、造材位置等）をインターネット等を介して共有できる機能を備えた機種であること。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  <w:color w:val="FF0000"/>
                <w:u w:val="none" w:color="auto"/>
              </w:rPr>
              <w:t>　　　</w:t>
            </w:r>
            <w:bookmarkStart w:id="0" w:name="_GoBack"/>
            <w:bookmarkEnd w:id="0"/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（２）～</w:t>
            </w:r>
            <w:r>
              <w:rPr>
                <w:rFonts w:hint="eastAsia"/>
                <w:color w:val="auto"/>
                <w:u w:val="none" w:color="auto"/>
              </w:rPr>
              <w:t>５　　「略」</w:t>
            </w:r>
          </w:p>
          <w:p>
            <w:pPr>
              <w:pStyle w:val="0"/>
              <w:spacing w:line="320" w:lineRule="exact"/>
              <w:ind w:left="660" w:hanging="660" w:hanging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Theme="minorEastAsia" w:hAnsiTheme="minorEastAsia"/>
              </w:rPr>
              <w:t>附則　　「略」</w:t>
            </w:r>
          </w:p>
          <w:p>
            <w:pPr>
              <w:pStyle w:val="0"/>
              <w:spacing w:line="320" w:lineRule="exact"/>
              <w:ind w:left="1100" w:leftChars="200" w:hanging="660" w:hangingChars="300"/>
              <w:jc w:val="left"/>
              <w:rPr>
                <w:rFonts w:hint="default"/>
                <w:u w:val="single" w:color="auto"/>
              </w:rPr>
            </w:pPr>
            <w:r>
              <w:rPr>
                <w:rFonts w:hint="eastAsia"/>
                <w:color w:val="FF0000"/>
                <w:u w:val="single" w:color="auto"/>
              </w:rPr>
              <w:t>附則１　この運用は、令和</w:t>
            </w:r>
            <w:r>
              <w:rPr>
                <w:rFonts w:hint="eastAsia"/>
                <w:color w:val="FF0000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u w:val="single" w:color="auto"/>
              </w:rPr>
              <w:t>５年</w:t>
            </w:r>
            <w:r>
              <w:rPr>
                <w:rFonts w:hint="eastAsia"/>
                <w:color w:val="FF0000"/>
                <w:u w:val="single" w:color="auto"/>
              </w:rPr>
              <w:t xml:space="preserve"> </w:t>
            </w:r>
            <w:r>
              <w:rPr>
                <w:rFonts w:hint="eastAsia"/>
                <w:color w:val="FF0000"/>
                <w:u w:val="single" w:color="auto"/>
              </w:rPr>
              <w:t>４月</w:t>
            </w:r>
            <w:r>
              <w:rPr>
                <w:rFonts w:hint="eastAsia"/>
                <w:color w:val="FF0000"/>
                <w:u w:val="single" w:color="auto"/>
              </w:rPr>
              <w:t>27</w:t>
            </w:r>
            <w:r>
              <w:rPr>
                <w:rFonts w:hint="eastAsia"/>
                <w:color w:val="FF0000"/>
                <w:u w:val="single" w:color="auto"/>
              </w:rPr>
              <w:t>日から施行する。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別紙１　　「略」</w:t>
            </w:r>
          </w:p>
          <w:p>
            <w:pPr>
              <w:pStyle w:val="0"/>
              <w:spacing w:line="320" w:lineRule="exact"/>
              <w:ind w:left="647" w:hanging="647" w:hangingChars="294"/>
              <w:rPr>
                <w:rFonts w:hint="default"/>
              </w:rPr>
            </w:pPr>
          </w:p>
          <w:p>
            <w:pPr>
              <w:pStyle w:val="0"/>
              <w:spacing w:line="240" w:lineRule="atLeast"/>
              <w:ind w:firstLine="4620" w:firstLineChars="2100"/>
              <w:rPr>
                <w:rFonts w:hint="eastAsia"/>
              </w:rPr>
            </w:pPr>
          </w:p>
        </w:tc>
        <w:tc>
          <w:tcPr>
            <w:tcW w:w="1047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高知県高性能林業機械等整備事業の運用について（案）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第１　「略」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第２　運用</w:t>
            </w:r>
          </w:p>
          <w:p>
            <w:pPr>
              <w:pStyle w:val="0"/>
              <w:spacing w:line="320" w:lineRule="exact"/>
              <w:ind w:left="440" w:leftChars="200"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要綱別表第１の事業区分ごとに、以下に留意して事業の実施及び導入した機械の利用、保守管理を行うものとする。</w:t>
            </w:r>
          </w:p>
          <w:p>
            <w:pPr>
              <w:pStyle w:val="0"/>
              <w:spacing w:line="320" w:lineRule="exact"/>
              <w:ind w:left="440" w:leftChars="200" w:firstLine="220" w:firstLineChars="100"/>
              <w:jc w:val="lef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１　高性能林業機械の導入（要綱別表第１の１）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color w:val="auto"/>
                <w:u w:val="none" w:color="auto"/>
              </w:rPr>
              <w:t>補助対象経費</w:t>
            </w:r>
          </w:p>
          <w:p>
            <w:pPr>
              <w:pStyle w:val="0"/>
              <w:spacing w:line="320" w:lineRule="exact"/>
              <w:ind w:left="660" w:leftChars="100" w:hanging="440" w:hangingChars="200"/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　　①～③　「略」</w:t>
            </w:r>
          </w:p>
          <w:p>
            <w:pPr>
              <w:pStyle w:val="0"/>
              <w:spacing w:line="320" w:lineRule="exact"/>
              <w:ind w:left="867" w:leftChars="394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ind w:firstLine="22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（２）～</w:t>
            </w:r>
            <w:r>
              <w:rPr>
                <w:rFonts w:hint="eastAsia"/>
                <w:color w:val="auto"/>
                <w:u w:val="none" w:color="auto"/>
              </w:rPr>
              <w:t>５　　「略」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Theme="minorEastAsia" w:hAnsiTheme="minorEastAsia"/>
              </w:rPr>
              <w:t>附則　　「略」</w:t>
            </w:r>
          </w:p>
          <w:p>
            <w:pPr>
              <w:pStyle w:val="0"/>
              <w:ind w:firstLineChars="0"/>
              <w:rPr>
                <w:rFonts w:hint="eastAsia"/>
              </w:rPr>
            </w:pPr>
          </w:p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別紙１　　｢略｣　　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23811" w:h="16838" w:orient="landscape"/>
      <w:pgMar w:top="1701" w:right="1474" w:bottom="1077" w:left="1474" w:header="851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  <w:b w:val="1"/>
        <w:sz w:val="24"/>
      </w:rPr>
    </w:pPr>
    <w:r>
      <w:rPr>
        <w:rFonts w:hint="eastAsia"/>
        <w:b w:val="1"/>
        <w:sz w:val="24"/>
      </w:rPr>
      <w:t>新　旧　対　照　表</w:t>
    </w:r>
  </w:p>
  <w:tbl>
    <w:tblPr>
      <w:tblStyle w:val="31"/>
      <w:tblW w:w="20946" w:type="dxa"/>
      <w:tblInd w:w="0" w:type="dxa"/>
      <w:tblLayout w:type="fixed"/>
      <w:tblLook w:firstRow="1" w:lastRow="0" w:firstColumn="1" w:lastColumn="0" w:noHBand="0" w:noVBand="1" w:val="04A0"/>
    </w:tblPr>
    <w:tblGrid>
      <w:gridCol w:w="10473"/>
      <w:gridCol w:w="10473"/>
    </w:tblGrid>
    <w:tr>
      <w:trPr/>
      <w:tc>
        <w:tcPr>
          <w:tcW w:w="10473" w:type="dxa"/>
          <w:vAlign w:val="top"/>
        </w:tcPr>
        <w:p>
          <w:pPr>
            <w:pStyle w:val="0"/>
            <w:jc w:val="center"/>
            <w:rPr>
              <w:rFonts w:hint="default"/>
              <w:b w:val="1"/>
              <w:sz w:val="24"/>
            </w:rPr>
          </w:pPr>
          <w:r>
            <w:rPr>
              <w:rFonts w:hint="eastAsia"/>
              <w:b w:val="1"/>
              <w:sz w:val="24"/>
            </w:rPr>
            <w:t>改正後</w:t>
          </w:r>
        </w:p>
      </w:tc>
      <w:tc>
        <w:tcPr>
          <w:tcW w:w="10473" w:type="dxa"/>
          <w:vAlign w:val="top"/>
        </w:tcPr>
        <w:p>
          <w:pPr>
            <w:pStyle w:val="0"/>
            <w:jc w:val="center"/>
            <w:rPr>
              <w:rFonts w:hint="default"/>
              <w:b w:val="1"/>
              <w:sz w:val="24"/>
            </w:rPr>
          </w:pPr>
          <w:r>
            <w:rPr>
              <w:rFonts w:hint="eastAsia"/>
              <w:b w:val="1"/>
              <w:sz w:val="24"/>
            </w:rPr>
            <w:t>改正前</w:t>
          </w:r>
        </w:p>
      </w:tc>
    </w:tr>
  </w:tbl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Body Text Indent"/>
    <w:basedOn w:val="0"/>
    <w:next w:val="27"/>
    <w:link w:val="28"/>
    <w:uiPriority w:val="0"/>
    <w:pPr>
      <w:ind w:left="851" w:leftChars="400"/>
    </w:pPr>
  </w:style>
  <w:style w:type="character" w:styleId="28" w:customStyle="1">
    <w:name w:val="本文インデント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2</Words>
  <Characters>399</Characters>
  <Application>JUST Note</Application>
  <Lines>37</Lines>
  <Paragraphs>26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470247</cp:lastModifiedBy>
  <cp:lastPrinted>2023-04-18T12:18:09Z</cp:lastPrinted>
  <dcterms:created xsi:type="dcterms:W3CDTF">2021-06-02T06:46:00Z</dcterms:created>
  <dcterms:modified xsi:type="dcterms:W3CDTF">2023-04-18T12:22:04Z</dcterms:modified>
  <cp:revision>6</cp:revision>
</cp:coreProperties>
</file>