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第７号様式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相続による理容所開設者地位承継届出書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相続により理容所の開設者の地位を承継しましたので、理容師法第</w:t>
      </w:r>
      <w:r>
        <w:rPr>
          <w:rFonts w:hint="eastAsia" w:ascii="ＭＳ 明朝" w:hAnsi="ＭＳ 明朝" w:eastAsia="ＭＳ 明朝"/>
          <w:kern w:val="22"/>
          <w:sz w:val="22"/>
        </w:rPr>
        <w:t>11</w:t>
      </w:r>
      <w:r>
        <w:rPr>
          <w:rFonts w:hint="eastAsia" w:ascii="ＭＳ 明朝" w:hAnsi="ＭＳ 明朝" w:eastAsia="ＭＳ 明朝"/>
          <w:kern w:val="22"/>
          <w:sz w:val="22"/>
        </w:rPr>
        <w:t>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435"/>
        <w:gridCol w:w="1305"/>
        <w:gridCol w:w="639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理容所</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理容所確認証番号</w:t>
            </w:r>
          </w:p>
        </w:tc>
        <w:tc>
          <w:tcPr>
            <w:tcW w:w="6390" w:type="dxa"/>
            <w:vAlign w:val="center"/>
          </w:tcPr>
          <w:p>
            <w:pPr>
              <w:pStyle w:val="0"/>
              <w:overflowPunct w:val="0"/>
              <w:autoSpaceDE w:val="0"/>
              <w:autoSpaceDN w:val="0"/>
              <w:ind w:firstLine="2834" w:firstLineChars="1300"/>
              <w:jc w:val="both"/>
              <w:rPr>
                <w:rFonts w:hint="default"/>
              </w:rPr>
            </w:pPr>
            <w:r>
              <w:rPr>
                <w:rFonts w:hint="eastAsia"/>
              </w:rPr>
              <w:t>第　　　　　　　号</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理容所確認証交付年月日</w:t>
            </w:r>
          </w:p>
        </w:tc>
        <w:tc>
          <w:tcPr>
            <w:tcW w:w="6390" w:type="dxa"/>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被相続人</w:t>
            </w: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住所</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 w:beforeLines="20" w:beforeAutospacing="0" w:after="70" w:afterLines="20" w:afterAutospacing="0"/>
              <w:jc w:val="both"/>
              <w:rPr>
                <w:rFonts w:hint="eastAsia"/>
              </w:rPr>
            </w:pPr>
            <w:r>
              <w:rPr>
                <w:rFonts w:hint="eastAsia"/>
              </w:rPr>
              <w:t>氏名</w:t>
            </w:r>
          </w:p>
        </w:tc>
        <w:tc>
          <w:tcPr>
            <w:tcW w:w="83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7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相続開始年月日</w:t>
            </w:r>
          </w:p>
        </w:tc>
        <w:tc>
          <w:tcPr>
            <w:tcW w:w="76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706" w:firstLineChars="1700"/>
              <w:jc w:val="both"/>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相続人が２人以上ある場合において、その全員の同意により理容所の開設者の地位を承継すべき相続人として選定されたときは、その全員の同意書</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1871</TotalTime>
  <Pages>1</Pages>
  <Words>4</Words>
  <Characters>347</Characters>
  <Application>JUST Note</Application>
  <Lines>88</Lines>
  <Paragraphs>28</Paragraphs>
  <CharactersWithSpaces>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2023-12-25T07:55:06Z</dcterms:modified>
  <cp:revision>50</cp:revision>
</cp:coreProperties>
</file>