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第６号様式の２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6.9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譲渡による美容所開設者地位承継届出書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譲渡により美容所の開設者の地位を承継しましたので、美容師法第</w:t>
      </w:r>
      <w:r>
        <w:rPr>
          <w:rFonts w:hint="eastAsia" w:ascii="ＭＳ 明朝" w:hAnsi="ＭＳ 明朝" w:eastAsia="ＭＳ 明朝"/>
          <w:kern w:val="22"/>
          <w:sz w:val="22"/>
        </w:rPr>
        <w:t>12</w:t>
      </w:r>
      <w:r>
        <w:rPr>
          <w:rFonts w:hint="eastAsia" w:ascii="ＭＳ 明朝" w:hAnsi="ＭＳ 明朝" w:eastAsia="ＭＳ 明朝"/>
          <w:kern w:val="22"/>
          <w:sz w:val="22"/>
        </w:rPr>
        <w:t>条の２第２項の規定により次のとおり関係書類を添えて届け出ます。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978"/>
        <w:gridCol w:w="6152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1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1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譲渡人</w:t>
            </w:r>
          </w:p>
        </w:tc>
        <w:tc>
          <w:tcPr>
            <w:tcW w:w="28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住所（法人の場合は、主たる事務所の所在地）</w:t>
            </w:r>
          </w:p>
        </w:tc>
        <w:tc>
          <w:tcPr>
            <w:tcW w:w="6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氏名（法人の場合は、名称、代表者の職及び氏名）</w:t>
            </w:r>
          </w:p>
        </w:tc>
        <w:tc>
          <w:tcPr>
            <w:tcW w:w="6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譲渡年月日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706" w:firstLineChars="1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営業の譲渡が行われたことを証する書類を添えてください。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1886</TotalTime>
  <Pages>1</Pages>
  <Words>1</Words>
  <Characters>264</Characters>
  <Application>JUST Note</Application>
  <Lines>79</Lines>
  <Paragraphs>28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2023-12-22T08:17:44Z</dcterms:modified>
  <cp:revision>51</cp:revision>
</cp:coreProperties>
</file>